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AB" w:rsidRDefault="0037777C">
      <w:pPr>
        <w:rPr>
          <w:rFonts w:ascii="Arial" w:hAnsi="Arial"/>
          <w:sz w:val="28"/>
          <w:szCs w:val="28"/>
        </w:rPr>
      </w:pPr>
      <w:bookmarkStart w:id="0" w:name="page1"/>
      <w:bookmarkStart w:id="1" w:name="_GoBack"/>
      <w:bookmarkEnd w:id="0"/>
      <w:bookmarkEnd w:id="1"/>
      <w:r>
        <w:rPr>
          <w:rFonts w:ascii="Arial" w:hAnsi="Arial"/>
          <w:noProof/>
          <w:sz w:val="28"/>
          <w:szCs w:val="28"/>
        </w:rPr>
        <w:drawing>
          <wp:anchor distT="0" distB="0" distL="0" distR="0" simplePos="0" relativeHeight="251656192" behindDoc="1" locked="0" layoutInCell="1" allowOverlap="1">
            <wp:simplePos x="0" y="0"/>
            <wp:positionH relativeFrom="page">
              <wp:posOffset>0</wp:posOffset>
            </wp:positionH>
            <wp:positionV relativeFrom="page">
              <wp:posOffset>0</wp:posOffset>
            </wp:positionV>
            <wp:extent cx="755332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553325" cy="1314450"/>
                    </a:xfrm>
                    <a:prstGeom prst="rect">
                      <a:avLst/>
                    </a:prstGeom>
                    <a:ln w="12700" cap="flat">
                      <a:noFill/>
                      <a:miter lim="400000"/>
                    </a:ln>
                    <a:effectLst/>
                  </pic:spPr>
                </pic:pic>
              </a:graphicData>
            </a:graphic>
          </wp:anchor>
        </w:drawing>
      </w:r>
    </w:p>
    <w:p w:rsidR="000D06AB" w:rsidRDefault="000D06AB">
      <w:pPr>
        <w:rPr>
          <w:rFonts w:ascii="Arial" w:hAnsi="Arial"/>
          <w:sz w:val="28"/>
          <w:szCs w:val="28"/>
        </w:rPr>
      </w:pPr>
    </w:p>
    <w:p w:rsidR="000D06AB" w:rsidRDefault="000D06AB">
      <w:pPr>
        <w:rPr>
          <w:rFonts w:ascii="Arial" w:hAnsi="Arial"/>
          <w:sz w:val="28"/>
          <w:szCs w:val="28"/>
        </w:rPr>
      </w:pPr>
    </w:p>
    <w:p w:rsidR="000D06AB" w:rsidRDefault="000D06AB">
      <w:pPr>
        <w:rPr>
          <w:rFonts w:ascii="Arial" w:hAnsi="Arial"/>
          <w:sz w:val="28"/>
          <w:szCs w:val="28"/>
        </w:rPr>
      </w:pPr>
    </w:p>
    <w:p w:rsidR="000D06AB" w:rsidRDefault="0037777C">
      <w:pPr>
        <w:ind w:left="4"/>
        <w:rPr>
          <w:rFonts w:ascii="Arial" w:eastAsia="Arial" w:hAnsi="Arial" w:cs="Arial"/>
          <w:b/>
          <w:bCs/>
          <w:sz w:val="28"/>
          <w:szCs w:val="28"/>
        </w:rPr>
      </w:pPr>
      <w:proofErr w:type="spellStart"/>
      <w:r>
        <w:rPr>
          <w:rFonts w:ascii="Arial" w:hAnsi="Arial"/>
          <w:b/>
          <w:bCs/>
          <w:sz w:val="28"/>
          <w:szCs w:val="28"/>
        </w:rPr>
        <w:t>Press</w:t>
      </w:r>
      <w:proofErr w:type="spellEnd"/>
      <w:r>
        <w:rPr>
          <w:rFonts w:ascii="Arial" w:hAnsi="Arial"/>
          <w:b/>
          <w:bCs/>
          <w:sz w:val="28"/>
          <w:szCs w:val="28"/>
        </w:rPr>
        <w:t xml:space="preserve"> </w:t>
      </w:r>
      <w:r>
        <w:rPr>
          <w:rFonts w:ascii="Arial" w:hAnsi="Arial"/>
          <w:b/>
          <w:bCs/>
          <w:sz w:val="28"/>
          <w:szCs w:val="28"/>
          <w:lang w:val="en-US"/>
        </w:rPr>
        <w:t>R</w:t>
      </w:r>
      <w:proofErr w:type="spellStart"/>
      <w:r>
        <w:rPr>
          <w:rFonts w:ascii="Arial" w:hAnsi="Arial"/>
          <w:b/>
          <w:bCs/>
          <w:sz w:val="28"/>
          <w:szCs w:val="28"/>
        </w:rPr>
        <w:t>elease</w:t>
      </w:r>
      <w:proofErr w:type="spellEnd"/>
      <w:r>
        <w:rPr>
          <w:rFonts w:ascii="Arial" w:hAnsi="Arial"/>
          <w:b/>
          <w:bCs/>
          <w:sz w:val="28"/>
          <w:szCs w:val="28"/>
        </w:rPr>
        <w:t xml:space="preserve"> | 20. 5. 2019</w:t>
      </w:r>
    </w:p>
    <w:p w:rsidR="000D06AB" w:rsidRDefault="000D06AB">
      <w:pPr>
        <w:rPr>
          <w:rFonts w:ascii="Arial" w:eastAsia="Arial" w:hAnsi="Arial" w:cs="Arial"/>
          <w:sz w:val="28"/>
          <w:szCs w:val="28"/>
        </w:rPr>
      </w:pPr>
    </w:p>
    <w:p w:rsidR="000D06AB" w:rsidRDefault="0037777C">
      <w:pPr>
        <w:ind w:left="4"/>
        <w:jc w:val="center"/>
        <w:rPr>
          <w:rFonts w:ascii="Arial" w:eastAsia="Arial" w:hAnsi="Arial" w:cs="Arial"/>
          <w:b/>
          <w:bCs/>
          <w:sz w:val="36"/>
          <w:szCs w:val="36"/>
        </w:rPr>
      </w:pPr>
      <w:proofErr w:type="spellStart"/>
      <w:r>
        <w:rPr>
          <w:rFonts w:ascii="Arial" w:hAnsi="Arial"/>
          <w:b/>
          <w:bCs/>
          <w:sz w:val="36"/>
          <w:szCs w:val="36"/>
        </w:rPr>
        <w:t>The</w:t>
      </w:r>
      <w:proofErr w:type="spellEnd"/>
      <w:r>
        <w:rPr>
          <w:rFonts w:ascii="Arial" w:hAnsi="Arial"/>
          <w:b/>
          <w:bCs/>
          <w:sz w:val="36"/>
          <w:szCs w:val="36"/>
        </w:rPr>
        <w:t xml:space="preserve"> se</w:t>
      </w:r>
      <w:proofErr w:type="spellStart"/>
      <w:r>
        <w:rPr>
          <w:rFonts w:ascii="Arial" w:hAnsi="Arial"/>
          <w:b/>
          <w:bCs/>
          <w:sz w:val="36"/>
          <w:szCs w:val="36"/>
          <w:lang w:val="en-US"/>
        </w:rPr>
        <w:t>venth</w:t>
      </w:r>
      <w:proofErr w:type="spellEnd"/>
      <w:r>
        <w:rPr>
          <w:rFonts w:ascii="Arial" w:hAnsi="Arial"/>
          <w:b/>
          <w:bCs/>
          <w:sz w:val="36"/>
          <w:szCs w:val="36"/>
          <w:lang w:val="en-US"/>
        </w:rPr>
        <w:t xml:space="preserve"> edition of Theatre Night will focus on the 30th anniversary of the Velvet Revolution</w:t>
      </w:r>
    </w:p>
    <w:p w:rsidR="000D06AB" w:rsidRDefault="000D06AB">
      <w:pPr>
        <w:jc w:val="both"/>
        <w:rPr>
          <w:rFonts w:ascii="Arial" w:eastAsia="Arial" w:hAnsi="Arial" w:cs="Arial"/>
        </w:rPr>
      </w:pPr>
    </w:p>
    <w:p w:rsidR="000D06AB" w:rsidRDefault="0037777C">
      <w:pPr>
        <w:jc w:val="both"/>
        <w:rPr>
          <w:rFonts w:ascii="Arial" w:eastAsia="Arial" w:hAnsi="Arial" w:cs="Arial"/>
          <w:b/>
          <w:bCs/>
          <w:sz w:val="24"/>
          <w:szCs w:val="24"/>
        </w:rPr>
      </w:pPr>
      <w:r>
        <w:rPr>
          <w:rFonts w:ascii="Arial" w:hAnsi="Arial"/>
          <w:b/>
          <w:bCs/>
          <w:sz w:val="26"/>
          <w:szCs w:val="26"/>
          <w:shd w:val="clear" w:color="auto" w:fill="FFFFFF"/>
        </w:rPr>
        <w:t>T</w:t>
      </w:r>
      <w:r>
        <w:rPr>
          <w:rFonts w:ascii="Arial" w:hAnsi="Arial"/>
          <w:b/>
          <w:bCs/>
          <w:sz w:val="26"/>
          <w:szCs w:val="26"/>
          <w:shd w:val="clear" w:color="auto" w:fill="FFFFFF"/>
          <w:lang w:val="en-US"/>
        </w:rPr>
        <w:t xml:space="preserve">he third Saturday night in November will again belong to Theatre Night, which is now open to registration for companies </w:t>
      </w:r>
      <w:r>
        <w:rPr>
          <w:rFonts w:ascii="Arial" w:hAnsi="Arial"/>
          <w:b/>
          <w:bCs/>
          <w:sz w:val="26"/>
          <w:szCs w:val="26"/>
          <w:shd w:val="clear" w:color="auto" w:fill="FFFFFF"/>
          <w:lang w:val="en-US"/>
        </w:rPr>
        <w:t>and theatres. The seventh edition, on the theme of</w:t>
      </w:r>
      <w:r>
        <w:rPr>
          <w:rFonts w:ascii="Arial" w:hAnsi="Arial"/>
          <w:b/>
          <w:bCs/>
          <w:sz w:val="26"/>
          <w:szCs w:val="26"/>
          <w:shd w:val="clear" w:color="auto" w:fill="FFFFFF"/>
          <w:lang w:val="en-US"/>
        </w:rPr>
        <w:t xml:space="preserve"> “</w:t>
      </w:r>
      <w:r>
        <w:rPr>
          <w:rFonts w:ascii="Arial" w:hAnsi="Arial"/>
          <w:b/>
          <w:bCs/>
          <w:sz w:val="26"/>
          <w:szCs w:val="26"/>
          <w:shd w:val="clear" w:color="auto" w:fill="FFFFFF"/>
          <w:lang w:val="en-US"/>
        </w:rPr>
        <w:t>Theatre and Freedom</w:t>
      </w:r>
      <w:r>
        <w:rPr>
          <w:rFonts w:ascii="Arial" w:hAnsi="Arial"/>
          <w:b/>
          <w:bCs/>
          <w:sz w:val="26"/>
          <w:szCs w:val="26"/>
          <w:shd w:val="clear" w:color="auto" w:fill="FFFFFF"/>
          <w:lang w:val="en-US"/>
        </w:rPr>
        <w:t>”</w:t>
      </w:r>
      <w:r>
        <w:rPr>
          <w:rFonts w:ascii="Arial" w:hAnsi="Arial"/>
          <w:b/>
          <w:bCs/>
          <w:sz w:val="26"/>
          <w:szCs w:val="26"/>
          <w:shd w:val="clear" w:color="auto" w:fill="FFFFFF"/>
          <w:lang w:val="en-US"/>
        </w:rPr>
        <w:t>, takes place on 16 November 2019, on the eve of the 30th anniversary of the Velvet Revolution. Theatres will once again offer non-traditional programming such as evening tours and sca</w:t>
      </w:r>
      <w:r>
        <w:rPr>
          <w:rFonts w:ascii="Arial" w:hAnsi="Arial"/>
          <w:b/>
          <w:bCs/>
          <w:sz w:val="26"/>
          <w:szCs w:val="26"/>
          <w:shd w:val="clear" w:color="auto" w:fill="FFFFFF"/>
          <w:lang w:val="en-US"/>
        </w:rPr>
        <w:t>venger hunts, theatre workshops, thematic discussions and lectures, exhibitions and performances, all offered free of charge or for a nominal entrance fee. The event is coordinated by the Arts and Theatre Institute. More information will become available o</w:t>
      </w:r>
      <w:r>
        <w:rPr>
          <w:rFonts w:ascii="Arial" w:hAnsi="Arial"/>
          <w:b/>
          <w:bCs/>
          <w:sz w:val="26"/>
          <w:szCs w:val="26"/>
          <w:shd w:val="clear" w:color="auto" w:fill="FFFFFF"/>
          <w:lang w:val="en-US"/>
        </w:rPr>
        <w:t xml:space="preserve">n </w:t>
      </w:r>
      <w:hyperlink r:id="rId8" w:history="1">
        <w:r>
          <w:rPr>
            <w:rStyle w:val="Hyperlink0"/>
          </w:rPr>
          <w:t>www.nocdivadel.cz</w:t>
        </w:r>
      </w:hyperlink>
      <w:r>
        <w:rPr>
          <w:rFonts w:ascii="Arial" w:hAnsi="Arial"/>
          <w:b/>
          <w:bCs/>
          <w:color w:val="222222"/>
          <w:sz w:val="26"/>
          <w:szCs w:val="26"/>
          <w:u w:color="222222"/>
        </w:rPr>
        <w:t>.</w:t>
      </w:r>
    </w:p>
    <w:p w:rsidR="000D06AB" w:rsidRDefault="000D06AB">
      <w:pPr>
        <w:jc w:val="both"/>
        <w:rPr>
          <w:rFonts w:ascii="Arial" w:eastAsia="Arial" w:hAnsi="Arial" w:cs="Arial"/>
          <w:b/>
          <w:bCs/>
          <w:color w:val="222222"/>
          <w:sz w:val="28"/>
          <w:szCs w:val="28"/>
          <w:u w:color="222222"/>
        </w:rPr>
      </w:pPr>
    </w:p>
    <w:p w:rsidR="000D06AB" w:rsidRDefault="0037777C">
      <w:pPr>
        <w:jc w:val="both"/>
        <w:rPr>
          <w:rFonts w:ascii="Arial" w:eastAsia="Arial" w:hAnsi="Arial" w:cs="Arial"/>
          <w:color w:val="222222"/>
          <w:sz w:val="24"/>
          <w:szCs w:val="24"/>
          <w:u w:color="222222"/>
        </w:rPr>
      </w:pPr>
      <w:r>
        <w:rPr>
          <w:rFonts w:ascii="Arial" w:hAnsi="Arial"/>
          <w:color w:val="222222"/>
          <w:sz w:val="24"/>
          <w:szCs w:val="24"/>
          <w:u w:color="222222"/>
          <w:lang w:val="en-US"/>
        </w:rPr>
        <w:t>The biggest theatre celebration in Europe will once more offer remarkable experiences, prepared each year especially for this occasion. This year</w:t>
      </w:r>
      <w:r>
        <w:rPr>
          <w:rFonts w:ascii="Arial" w:hAnsi="Arial"/>
          <w:color w:val="222222"/>
          <w:sz w:val="24"/>
          <w:szCs w:val="24"/>
          <w:u w:color="222222"/>
          <w:lang w:val="en-US"/>
        </w:rPr>
        <w:t>’</w:t>
      </w:r>
      <w:r>
        <w:rPr>
          <w:rFonts w:ascii="Arial" w:hAnsi="Arial"/>
          <w:color w:val="222222"/>
          <w:sz w:val="24"/>
          <w:szCs w:val="24"/>
          <w:u w:color="222222"/>
          <w:lang w:val="en-US"/>
        </w:rPr>
        <w:t xml:space="preserve">s Theatre Night will be devoted to the theme of the Velvet Revolution, which the theatre played a significant role in </w:t>
      </w:r>
      <w:proofErr w:type="spellStart"/>
      <w:r>
        <w:rPr>
          <w:rFonts w:ascii="Arial" w:hAnsi="Arial"/>
          <w:color w:val="222222"/>
          <w:sz w:val="24"/>
          <w:szCs w:val="24"/>
          <w:u w:color="222222"/>
          <w:lang w:val="en-US"/>
        </w:rPr>
        <w:t>catalysing</w:t>
      </w:r>
      <w:proofErr w:type="spellEnd"/>
      <w:r>
        <w:rPr>
          <w:rFonts w:ascii="Arial" w:hAnsi="Arial"/>
          <w:color w:val="222222"/>
          <w:sz w:val="24"/>
          <w:szCs w:val="24"/>
          <w:u w:color="222222"/>
          <w:lang w:val="en-US"/>
        </w:rPr>
        <w:t xml:space="preserve">. The commemoration of the political changes across central and </w:t>
      </w:r>
      <w:proofErr w:type="gramStart"/>
      <w:r>
        <w:rPr>
          <w:rFonts w:ascii="Arial" w:hAnsi="Arial"/>
          <w:color w:val="222222"/>
          <w:sz w:val="24"/>
          <w:szCs w:val="24"/>
          <w:u w:color="222222"/>
          <w:lang w:val="en-US"/>
        </w:rPr>
        <w:t>eastern</w:t>
      </w:r>
      <w:proofErr w:type="gramEnd"/>
      <w:r>
        <w:rPr>
          <w:rFonts w:ascii="Arial" w:hAnsi="Arial"/>
          <w:color w:val="222222"/>
          <w:sz w:val="24"/>
          <w:szCs w:val="24"/>
          <w:u w:color="222222"/>
          <w:lang w:val="en-US"/>
        </w:rPr>
        <w:t xml:space="preserve"> Europe calls for a look back at the ideals and hopes of </w:t>
      </w:r>
      <w:r>
        <w:rPr>
          <w:rFonts w:ascii="Arial" w:hAnsi="Arial"/>
          <w:color w:val="222222"/>
          <w:sz w:val="24"/>
          <w:szCs w:val="24"/>
          <w:u w:color="222222"/>
          <w:lang w:val="en-US"/>
        </w:rPr>
        <w:t xml:space="preserve">the 1990s. </w:t>
      </w:r>
    </w:p>
    <w:p w:rsidR="000D06AB" w:rsidRDefault="000D06AB">
      <w:pPr>
        <w:jc w:val="both"/>
        <w:rPr>
          <w:rFonts w:ascii="Arial" w:eastAsia="Arial" w:hAnsi="Arial" w:cs="Arial"/>
          <w:color w:val="222222"/>
          <w:sz w:val="24"/>
          <w:szCs w:val="24"/>
          <w:u w:color="222222"/>
        </w:rPr>
      </w:pPr>
    </w:p>
    <w:p w:rsidR="000D06AB" w:rsidRDefault="0037777C">
      <w:pPr>
        <w:jc w:val="both"/>
        <w:rPr>
          <w:rFonts w:ascii="Arial" w:eastAsia="Arial" w:hAnsi="Arial" w:cs="Arial"/>
          <w:color w:val="222222"/>
          <w:sz w:val="24"/>
          <w:szCs w:val="24"/>
          <w:u w:color="222222"/>
        </w:rPr>
      </w:pPr>
      <w:r>
        <w:rPr>
          <w:rFonts w:ascii="Arial" w:hAnsi="Arial"/>
          <w:color w:val="222222"/>
          <w:sz w:val="24"/>
          <w:szCs w:val="24"/>
          <w:u w:color="222222"/>
          <w:lang w:val="en-US"/>
        </w:rPr>
        <w:t>“</w:t>
      </w:r>
      <w:r>
        <w:rPr>
          <w:rFonts w:ascii="Arial" w:hAnsi="Arial"/>
          <w:i/>
          <w:iCs/>
          <w:color w:val="222222"/>
          <w:sz w:val="24"/>
          <w:szCs w:val="24"/>
          <w:u w:color="222222"/>
          <w:lang w:val="en-US"/>
        </w:rPr>
        <w:t>Through the theme of this year</w:t>
      </w:r>
      <w:r>
        <w:rPr>
          <w:rFonts w:ascii="Arial" w:hAnsi="Arial"/>
          <w:i/>
          <w:iCs/>
          <w:color w:val="222222"/>
          <w:sz w:val="24"/>
          <w:szCs w:val="24"/>
          <w:u w:color="222222"/>
          <w:lang w:val="en-US"/>
        </w:rPr>
        <w:t>’</w:t>
      </w:r>
      <w:r>
        <w:rPr>
          <w:rFonts w:ascii="Arial" w:hAnsi="Arial"/>
          <w:i/>
          <w:iCs/>
          <w:color w:val="222222"/>
          <w:sz w:val="24"/>
          <w:szCs w:val="24"/>
          <w:u w:color="222222"/>
          <w:lang w:val="en-US"/>
        </w:rPr>
        <w:t xml:space="preserve">s Theatre Night we would like to invite theatres to reflect on the significance of freedom for artistic creation and for the whole of </w:t>
      </w:r>
      <w:proofErr w:type="gramStart"/>
      <w:r>
        <w:rPr>
          <w:rFonts w:ascii="Arial" w:hAnsi="Arial"/>
          <w:i/>
          <w:iCs/>
          <w:color w:val="222222"/>
          <w:sz w:val="24"/>
          <w:szCs w:val="24"/>
          <w:u w:color="222222"/>
          <w:lang w:val="en-US"/>
        </w:rPr>
        <w:t>society  and</w:t>
      </w:r>
      <w:proofErr w:type="gramEnd"/>
      <w:r>
        <w:rPr>
          <w:rFonts w:ascii="Arial" w:hAnsi="Arial"/>
          <w:i/>
          <w:iCs/>
          <w:color w:val="222222"/>
          <w:sz w:val="24"/>
          <w:szCs w:val="24"/>
          <w:u w:color="222222"/>
          <w:lang w:val="en-US"/>
        </w:rPr>
        <w:t xml:space="preserve"> also how this is understood, both immediately after 1989 and </w:t>
      </w:r>
      <w:r>
        <w:rPr>
          <w:rFonts w:ascii="Arial" w:hAnsi="Arial"/>
          <w:i/>
          <w:iCs/>
          <w:color w:val="222222"/>
          <w:sz w:val="24"/>
          <w:szCs w:val="24"/>
          <w:u w:color="222222"/>
          <w:lang w:val="en-US"/>
        </w:rPr>
        <w:t>today. We</w:t>
      </w:r>
      <w:r>
        <w:rPr>
          <w:rFonts w:ascii="Arial" w:hAnsi="Arial"/>
          <w:i/>
          <w:iCs/>
          <w:color w:val="222222"/>
          <w:sz w:val="24"/>
          <w:szCs w:val="24"/>
          <w:u w:color="222222"/>
          <w:lang w:val="en-US"/>
        </w:rPr>
        <w:t>’</w:t>
      </w:r>
      <w:r>
        <w:rPr>
          <w:rFonts w:ascii="Arial" w:hAnsi="Arial"/>
          <w:i/>
          <w:iCs/>
          <w:color w:val="222222"/>
          <w:sz w:val="24"/>
          <w:szCs w:val="24"/>
          <w:u w:color="222222"/>
          <w:lang w:val="en-US"/>
        </w:rPr>
        <w:t>re already looking forward to seeing how theatres address this issue in their programming,</w:t>
      </w:r>
      <w:r>
        <w:rPr>
          <w:rFonts w:ascii="Arial" w:hAnsi="Arial"/>
          <w:i/>
          <w:iCs/>
          <w:color w:val="222222"/>
          <w:sz w:val="24"/>
          <w:szCs w:val="24"/>
          <w:u w:color="222222"/>
          <w:lang w:val="en-US"/>
        </w:rPr>
        <w:t xml:space="preserve">” </w:t>
      </w:r>
      <w:r>
        <w:rPr>
          <w:rFonts w:ascii="Arial" w:hAnsi="Arial"/>
          <w:color w:val="222222"/>
          <w:sz w:val="24"/>
          <w:szCs w:val="24"/>
          <w:u w:color="222222"/>
          <w:lang w:val="en-US"/>
        </w:rPr>
        <w:t xml:space="preserve">explains </w:t>
      </w:r>
      <w:proofErr w:type="spellStart"/>
      <w:r>
        <w:rPr>
          <w:rFonts w:ascii="Arial" w:hAnsi="Arial"/>
          <w:color w:val="222222"/>
          <w:sz w:val="24"/>
          <w:szCs w:val="24"/>
          <w:u w:color="222222"/>
          <w:lang w:val="en-US"/>
        </w:rPr>
        <w:t>Viktorie</w:t>
      </w:r>
      <w:proofErr w:type="spellEnd"/>
      <w:r>
        <w:rPr>
          <w:rFonts w:ascii="Arial" w:hAnsi="Arial"/>
          <w:color w:val="222222"/>
          <w:sz w:val="24"/>
          <w:szCs w:val="24"/>
          <w:u w:color="222222"/>
          <w:lang w:val="en-US"/>
        </w:rPr>
        <w:t xml:space="preserve"> </w:t>
      </w:r>
      <w:proofErr w:type="spellStart"/>
      <w:r>
        <w:rPr>
          <w:rFonts w:ascii="Arial" w:hAnsi="Arial"/>
          <w:color w:val="222222"/>
          <w:sz w:val="24"/>
          <w:szCs w:val="24"/>
          <w:u w:color="222222"/>
          <w:lang w:val="en-US"/>
        </w:rPr>
        <w:t>Schmoranzov</w:t>
      </w:r>
      <w:r>
        <w:rPr>
          <w:rFonts w:ascii="Arial" w:hAnsi="Arial"/>
          <w:color w:val="222222"/>
          <w:sz w:val="24"/>
          <w:szCs w:val="24"/>
          <w:u w:color="222222"/>
          <w:lang w:val="en-US"/>
        </w:rPr>
        <w:t>á</w:t>
      </w:r>
      <w:proofErr w:type="spellEnd"/>
      <w:r>
        <w:rPr>
          <w:rFonts w:ascii="Arial" w:hAnsi="Arial"/>
          <w:color w:val="222222"/>
          <w:sz w:val="24"/>
          <w:szCs w:val="24"/>
          <w:u w:color="222222"/>
          <w:lang w:val="en-US"/>
        </w:rPr>
        <w:t xml:space="preserve">, on behalf of the </w:t>
      </w:r>
      <w:proofErr w:type="spellStart"/>
      <w:r>
        <w:rPr>
          <w:rFonts w:ascii="Arial" w:hAnsi="Arial"/>
          <w:color w:val="222222"/>
          <w:sz w:val="24"/>
          <w:szCs w:val="24"/>
          <w:u w:color="222222"/>
          <w:lang w:val="en-US"/>
        </w:rPr>
        <w:t>organisers</w:t>
      </w:r>
      <w:proofErr w:type="spellEnd"/>
      <w:r>
        <w:rPr>
          <w:rFonts w:ascii="Arial" w:hAnsi="Arial"/>
          <w:color w:val="222222"/>
          <w:sz w:val="24"/>
          <w:szCs w:val="24"/>
          <w:u w:color="222222"/>
          <w:lang w:val="en-US"/>
        </w:rPr>
        <w:t>, the Arts and Theatre Institute.</w:t>
      </w:r>
      <w:r>
        <w:rPr>
          <w:rFonts w:ascii="Arial" w:hAnsi="Arial"/>
          <w:i/>
          <w:iCs/>
          <w:color w:val="222222"/>
          <w:sz w:val="24"/>
          <w:szCs w:val="24"/>
          <w:u w:color="222222"/>
          <w:lang w:val="en-US"/>
        </w:rPr>
        <w:t xml:space="preserve"> </w:t>
      </w:r>
      <w:r>
        <w:rPr>
          <w:rFonts w:ascii="Arial" w:hAnsi="Arial"/>
          <w:color w:val="222222"/>
          <w:sz w:val="24"/>
          <w:szCs w:val="24"/>
          <w:u w:color="222222"/>
          <w:lang w:val="en-US"/>
        </w:rPr>
        <w:t>The seventh edition of this theatrical event will also includ</w:t>
      </w:r>
      <w:r>
        <w:rPr>
          <w:rFonts w:ascii="Arial" w:hAnsi="Arial"/>
          <w:color w:val="222222"/>
          <w:sz w:val="24"/>
          <w:szCs w:val="24"/>
          <w:u w:color="222222"/>
          <w:lang w:val="en-US"/>
        </w:rPr>
        <w:t xml:space="preserve">e discussions with eyewitnesses and participants in the social and political changes after 1989, along with lectures, exhibitions, installations, performances and other events on the theme of Theatre and Freedom. </w:t>
      </w:r>
    </w:p>
    <w:p w:rsidR="000D06AB" w:rsidRDefault="000D06AB">
      <w:pPr>
        <w:jc w:val="both"/>
        <w:rPr>
          <w:rFonts w:ascii="Arial" w:eastAsia="Arial" w:hAnsi="Arial" w:cs="Arial"/>
          <w:color w:val="222222"/>
          <w:sz w:val="24"/>
          <w:szCs w:val="24"/>
          <w:u w:color="222222"/>
        </w:rPr>
      </w:pPr>
    </w:p>
    <w:p w:rsidR="000D06AB" w:rsidRDefault="0037777C">
      <w:pPr>
        <w:jc w:val="both"/>
        <w:rPr>
          <w:rFonts w:ascii="Arial" w:eastAsia="Arial" w:hAnsi="Arial" w:cs="Arial"/>
          <w:sz w:val="24"/>
          <w:szCs w:val="24"/>
          <w:shd w:val="clear" w:color="auto" w:fill="FFFFFF"/>
        </w:rPr>
      </w:pPr>
      <w:r>
        <w:rPr>
          <w:rFonts w:ascii="Arial" w:hAnsi="Arial"/>
          <w:color w:val="222222"/>
          <w:sz w:val="24"/>
          <w:szCs w:val="24"/>
          <w:u w:color="222222"/>
          <w:lang w:val="en-US"/>
        </w:rPr>
        <w:t>Thanks to financial support from Creative Europe, since the beginning of this year Theatre Night has been part of A</w:t>
      </w:r>
      <w:r>
        <w:rPr>
          <w:rFonts w:ascii="Arial" w:hAnsi="Arial"/>
          <w:sz w:val="24"/>
          <w:szCs w:val="24"/>
          <w:shd w:val="clear" w:color="auto" w:fill="FFFFFF"/>
          <w:lang w:val="en-US"/>
        </w:rPr>
        <w:t xml:space="preserve">SSET (Audience Segmentation System in European </w:t>
      </w:r>
    </w:p>
    <w:p w:rsidR="000D06AB" w:rsidRDefault="0037777C">
      <w:pPr>
        <w:jc w:val="both"/>
        <w:rPr>
          <w:rFonts w:ascii="Arial" w:eastAsia="Arial" w:hAnsi="Arial" w:cs="Arial"/>
          <w:sz w:val="24"/>
          <w:szCs w:val="24"/>
          <w:shd w:val="clear" w:color="auto" w:fill="FFFFFF"/>
        </w:rPr>
      </w:pPr>
      <w:proofErr w:type="gramStart"/>
      <w:r>
        <w:rPr>
          <w:rFonts w:ascii="Arial" w:hAnsi="Arial"/>
          <w:sz w:val="24"/>
          <w:szCs w:val="24"/>
          <w:shd w:val="clear" w:color="auto" w:fill="FFFFFF"/>
          <w:lang w:val="en-US"/>
        </w:rPr>
        <w:t>Theatres), an international project researching the theatre-going public.</w:t>
      </w:r>
      <w:proofErr w:type="gramEnd"/>
      <w:r>
        <w:rPr>
          <w:rFonts w:ascii="Arial" w:hAnsi="Arial"/>
          <w:sz w:val="24"/>
          <w:szCs w:val="24"/>
          <w:shd w:val="clear" w:color="auto" w:fill="FFFFFF"/>
          <w:lang w:val="en-US"/>
        </w:rPr>
        <w:t xml:space="preserve"> </w:t>
      </w:r>
      <w:r>
        <w:rPr>
          <w:rFonts w:ascii="Arial" w:hAnsi="Arial"/>
          <w:color w:val="222222"/>
          <w:sz w:val="24"/>
          <w:szCs w:val="24"/>
          <w:u w:color="222222"/>
          <w:lang w:val="en-US"/>
        </w:rPr>
        <w:t>T</w:t>
      </w:r>
      <w:r>
        <w:rPr>
          <w:rFonts w:ascii="Arial" w:hAnsi="Arial"/>
          <w:sz w:val="24"/>
          <w:szCs w:val="24"/>
          <w:shd w:val="clear" w:color="auto" w:fill="FFFFFF"/>
          <w:lang w:val="en-US"/>
        </w:rPr>
        <w:t>he project</w:t>
      </w:r>
      <w:r>
        <w:rPr>
          <w:rFonts w:ascii="Arial" w:hAnsi="Arial"/>
          <w:sz w:val="24"/>
          <w:szCs w:val="24"/>
          <w:shd w:val="clear" w:color="auto" w:fill="FFFFFF"/>
          <w:lang w:val="en-US"/>
        </w:rPr>
        <w:t>’</w:t>
      </w:r>
      <w:r>
        <w:rPr>
          <w:rFonts w:ascii="Arial" w:hAnsi="Arial"/>
          <w:sz w:val="24"/>
          <w:szCs w:val="24"/>
          <w:shd w:val="clear" w:color="auto" w:fill="FFFFFF"/>
          <w:lang w:val="en-US"/>
        </w:rPr>
        <w:t xml:space="preserve">s lead </w:t>
      </w:r>
      <w:r>
        <w:rPr>
          <w:rFonts w:ascii="Arial" w:hAnsi="Arial"/>
          <w:sz w:val="24"/>
          <w:szCs w:val="24"/>
          <w:shd w:val="clear" w:color="auto" w:fill="FFFFFF"/>
          <w:lang w:val="en-US"/>
        </w:rPr>
        <w:t>coordinator is the Academy of Performing Arts in Prague, which is carrying out the research in collaboration with the Arts and Theatre Institute and partners from five other European countries. In four Prague theatres, as in theatres in four other European</w:t>
      </w:r>
      <w:r>
        <w:rPr>
          <w:rFonts w:ascii="Arial" w:hAnsi="Arial"/>
          <w:sz w:val="24"/>
          <w:szCs w:val="24"/>
          <w:shd w:val="clear" w:color="auto" w:fill="FFFFFF"/>
          <w:lang w:val="en-US"/>
        </w:rPr>
        <w:t xml:space="preserve"> capitals, extensive research is now on-going, aimed at a better understanding of spectators and their needs. Prague</w:t>
      </w:r>
      <w:r>
        <w:rPr>
          <w:rFonts w:ascii="Arial" w:hAnsi="Arial"/>
          <w:sz w:val="24"/>
          <w:szCs w:val="24"/>
          <w:shd w:val="clear" w:color="auto" w:fill="FFFFFF"/>
          <w:lang w:val="en-US"/>
        </w:rPr>
        <w:t>’</w:t>
      </w:r>
      <w:r>
        <w:rPr>
          <w:rFonts w:ascii="Arial" w:hAnsi="Arial"/>
          <w:sz w:val="24"/>
          <w:szCs w:val="24"/>
          <w:shd w:val="clear" w:color="auto" w:fill="FFFFFF"/>
          <w:lang w:val="en-US"/>
        </w:rPr>
        <w:t xml:space="preserve">s Jatka78, National Theatre, </w:t>
      </w:r>
      <w:proofErr w:type="spellStart"/>
      <w:r>
        <w:rPr>
          <w:rFonts w:ascii="Arial" w:hAnsi="Arial"/>
          <w:sz w:val="24"/>
          <w:szCs w:val="24"/>
          <w:shd w:val="clear" w:color="auto" w:fill="FFFFFF"/>
          <w:lang w:val="en-US"/>
        </w:rPr>
        <w:t>Š</w:t>
      </w:r>
      <w:r>
        <w:rPr>
          <w:rFonts w:ascii="Arial" w:hAnsi="Arial"/>
          <w:sz w:val="24"/>
          <w:szCs w:val="24"/>
          <w:shd w:val="clear" w:color="auto" w:fill="FFFFFF"/>
          <w:lang w:val="en-US"/>
        </w:rPr>
        <w:t>vanda</w:t>
      </w:r>
      <w:proofErr w:type="spellEnd"/>
      <w:r>
        <w:rPr>
          <w:rFonts w:ascii="Arial" w:hAnsi="Arial"/>
          <w:sz w:val="24"/>
          <w:szCs w:val="24"/>
          <w:shd w:val="clear" w:color="auto" w:fill="FFFFFF"/>
          <w:lang w:val="en-US"/>
        </w:rPr>
        <w:t xml:space="preserve"> Theatre and Studio TWO are collecting data on spectators. All of these theatres will take part in the C</w:t>
      </w:r>
      <w:r>
        <w:rPr>
          <w:rFonts w:ascii="Arial" w:hAnsi="Arial"/>
          <w:sz w:val="24"/>
          <w:szCs w:val="24"/>
          <w:shd w:val="clear" w:color="auto" w:fill="FFFFFF"/>
          <w:lang w:val="en-US"/>
        </w:rPr>
        <w:t>zech Republic</w:t>
      </w:r>
      <w:r>
        <w:rPr>
          <w:rFonts w:ascii="Arial" w:hAnsi="Arial"/>
          <w:sz w:val="24"/>
          <w:szCs w:val="24"/>
          <w:shd w:val="clear" w:color="auto" w:fill="FFFFFF"/>
          <w:lang w:val="en-US"/>
        </w:rPr>
        <w:t>’</w:t>
      </w:r>
      <w:r>
        <w:rPr>
          <w:rFonts w:ascii="Arial" w:hAnsi="Arial"/>
          <w:sz w:val="24"/>
          <w:szCs w:val="24"/>
          <w:shd w:val="clear" w:color="auto" w:fill="FFFFFF"/>
          <w:lang w:val="en-US"/>
        </w:rPr>
        <w:t xml:space="preserve">s Theatre Night or have done so in the past. The project also includes a symposium that took place in February of this year </w:t>
      </w:r>
      <w:r>
        <w:rPr>
          <w:rFonts w:ascii="Arial" w:hAnsi="Arial"/>
          <w:sz w:val="24"/>
          <w:szCs w:val="24"/>
          <w:shd w:val="clear" w:color="auto" w:fill="FFFFFF"/>
          <w:lang w:val="en-US"/>
        </w:rPr>
        <w:lastRenderedPageBreak/>
        <w:t>at the birthplace of European Theatre Night, Croatia</w:t>
      </w:r>
      <w:r>
        <w:rPr>
          <w:rFonts w:ascii="Arial" w:hAnsi="Arial"/>
          <w:sz w:val="24"/>
          <w:szCs w:val="24"/>
          <w:shd w:val="clear" w:color="auto" w:fill="FFFFFF"/>
          <w:lang w:val="en-US"/>
        </w:rPr>
        <w:t>’</w:t>
      </w:r>
      <w:r>
        <w:rPr>
          <w:rFonts w:ascii="Arial" w:hAnsi="Arial"/>
          <w:sz w:val="24"/>
          <w:szCs w:val="24"/>
          <w:shd w:val="clear" w:color="auto" w:fill="FFFFFF"/>
          <w:lang w:val="en-US"/>
        </w:rPr>
        <w:t xml:space="preserve">s National Cultural Centre </w:t>
      </w:r>
      <w:proofErr w:type="spellStart"/>
      <w:r>
        <w:rPr>
          <w:rFonts w:ascii="Arial" w:hAnsi="Arial"/>
          <w:sz w:val="24"/>
          <w:szCs w:val="24"/>
          <w:shd w:val="clear" w:color="auto" w:fill="FFFFFF"/>
          <w:lang w:val="en-US"/>
        </w:rPr>
        <w:t>Dubrava</w:t>
      </w:r>
      <w:proofErr w:type="spellEnd"/>
      <w:r>
        <w:rPr>
          <w:rFonts w:ascii="Arial" w:hAnsi="Arial"/>
          <w:sz w:val="24"/>
          <w:szCs w:val="24"/>
          <w:shd w:val="clear" w:color="auto" w:fill="FFFFFF"/>
          <w:lang w:val="en-US"/>
        </w:rPr>
        <w:t xml:space="preserve">. </w:t>
      </w:r>
      <w:r>
        <w:rPr>
          <w:rFonts w:ascii="Arial" w:hAnsi="Arial"/>
          <w:i/>
          <w:iCs/>
          <w:sz w:val="24"/>
          <w:szCs w:val="24"/>
          <w:shd w:val="clear" w:color="auto" w:fill="FFFFFF"/>
          <w:lang w:val="en-US"/>
        </w:rPr>
        <w:t>“</w:t>
      </w:r>
      <w:r>
        <w:rPr>
          <w:rFonts w:ascii="Arial" w:hAnsi="Arial"/>
          <w:i/>
          <w:iCs/>
          <w:sz w:val="24"/>
          <w:szCs w:val="24"/>
          <w:shd w:val="clear" w:color="auto" w:fill="FFFFFF"/>
          <w:lang w:val="en-US"/>
        </w:rPr>
        <w:t>It was quite moving to parti</w:t>
      </w:r>
      <w:r>
        <w:rPr>
          <w:rFonts w:ascii="Arial" w:hAnsi="Arial"/>
          <w:i/>
          <w:iCs/>
          <w:sz w:val="24"/>
          <w:szCs w:val="24"/>
          <w:shd w:val="clear" w:color="auto" w:fill="FFFFFF"/>
          <w:lang w:val="en-US"/>
        </w:rPr>
        <w:t>cipate in the historic first meeting of the coordinators of Theatre Night and similar projects focused on public engagement from 12 countries across Europe, which have only communicated at a distance for over a decade of this project</w:t>
      </w:r>
      <w:r>
        <w:rPr>
          <w:rFonts w:ascii="Arial" w:hAnsi="Arial"/>
          <w:i/>
          <w:iCs/>
          <w:sz w:val="24"/>
          <w:szCs w:val="24"/>
          <w:shd w:val="clear" w:color="auto" w:fill="FFFFFF"/>
          <w:lang w:val="en-US"/>
        </w:rPr>
        <w:t>’</w:t>
      </w:r>
      <w:r>
        <w:rPr>
          <w:rFonts w:ascii="Arial" w:hAnsi="Arial"/>
          <w:i/>
          <w:iCs/>
          <w:sz w:val="24"/>
          <w:szCs w:val="24"/>
          <w:shd w:val="clear" w:color="auto" w:fill="FFFFFF"/>
          <w:lang w:val="en-US"/>
        </w:rPr>
        <w:t>s existence. The prese</w:t>
      </w:r>
      <w:r>
        <w:rPr>
          <w:rFonts w:ascii="Arial" w:hAnsi="Arial"/>
          <w:i/>
          <w:iCs/>
          <w:sz w:val="24"/>
          <w:szCs w:val="24"/>
          <w:shd w:val="clear" w:color="auto" w:fill="FFFFFF"/>
          <w:lang w:val="en-US"/>
        </w:rPr>
        <w:t>ntation showing what Theatre Night looks like in our colleagues countries near and far really demonstrated the huge diversity of this event, from the highly sophisticated business and communication models of Hungary and Bulgaria to the community and social</w:t>
      </w:r>
      <w:r>
        <w:rPr>
          <w:rFonts w:ascii="Arial" w:hAnsi="Arial"/>
          <w:i/>
          <w:iCs/>
          <w:sz w:val="24"/>
          <w:szCs w:val="24"/>
          <w:shd w:val="clear" w:color="auto" w:fill="FFFFFF"/>
          <w:lang w:val="en-US"/>
        </w:rPr>
        <w:t xml:space="preserve"> aspects in Finland and Poland, the support of national and social reconciliation in the Balkans or educational activities in Austria,</w:t>
      </w:r>
      <w:r>
        <w:rPr>
          <w:rFonts w:ascii="Arial" w:hAnsi="Arial"/>
          <w:i/>
          <w:iCs/>
          <w:sz w:val="24"/>
          <w:szCs w:val="24"/>
          <w:shd w:val="clear" w:color="auto" w:fill="FFFFFF"/>
          <w:lang w:val="en-US"/>
        </w:rPr>
        <w:t xml:space="preserve">” </w:t>
      </w:r>
      <w:proofErr w:type="spellStart"/>
      <w:r>
        <w:rPr>
          <w:rFonts w:ascii="Arial" w:hAnsi="Arial"/>
          <w:sz w:val="24"/>
          <w:szCs w:val="24"/>
          <w:shd w:val="clear" w:color="auto" w:fill="FFFFFF"/>
          <w:lang w:val="en-US"/>
        </w:rPr>
        <w:t>summarises</w:t>
      </w:r>
      <w:proofErr w:type="spellEnd"/>
      <w:r>
        <w:rPr>
          <w:rFonts w:ascii="Arial" w:hAnsi="Arial"/>
          <w:i/>
          <w:iCs/>
          <w:sz w:val="24"/>
          <w:szCs w:val="24"/>
          <w:shd w:val="clear" w:color="auto" w:fill="FFFFFF"/>
          <w:lang w:val="en-US"/>
        </w:rPr>
        <w:t xml:space="preserve"> </w:t>
      </w:r>
      <w:r>
        <w:rPr>
          <w:rFonts w:ascii="Arial" w:hAnsi="Arial"/>
          <w:sz w:val="24"/>
          <w:szCs w:val="24"/>
          <w:shd w:val="clear" w:color="auto" w:fill="FFFFFF"/>
        </w:rPr>
        <w:t>Martina Peckov</w:t>
      </w:r>
      <w:r>
        <w:rPr>
          <w:rFonts w:ascii="Arial" w:hAnsi="Arial"/>
          <w:sz w:val="24"/>
          <w:szCs w:val="24"/>
          <w:shd w:val="clear" w:color="auto" w:fill="FFFFFF"/>
        </w:rPr>
        <w:t>á Č</w:t>
      </w:r>
      <w:r>
        <w:rPr>
          <w:rFonts w:ascii="Arial" w:hAnsi="Arial"/>
          <w:sz w:val="24"/>
          <w:szCs w:val="24"/>
          <w:shd w:val="clear" w:color="auto" w:fill="FFFFFF"/>
        </w:rPr>
        <w:t>ern</w:t>
      </w:r>
      <w:r>
        <w:rPr>
          <w:rFonts w:ascii="Arial" w:hAnsi="Arial"/>
          <w:sz w:val="24"/>
          <w:szCs w:val="24"/>
          <w:shd w:val="clear" w:color="auto" w:fill="FFFFFF"/>
        </w:rPr>
        <w:t xml:space="preserve">á </w:t>
      </w:r>
      <w:r>
        <w:rPr>
          <w:rFonts w:ascii="Arial" w:hAnsi="Arial"/>
          <w:sz w:val="24"/>
          <w:szCs w:val="24"/>
          <w:shd w:val="clear" w:color="auto" w:fill="FFFFFF"/>
          <w:lang w:val="en-US"/>
        </w:rPr>
        <w:t>of the Arts and Theatre Institute, on behalf of ASSET</w:t>
      </w:r>
      <w:r>
        <w:rPr>
          <w:rFonts w:ascii="Arial" w:hAnsi="Arial"/>
          <w:sz w:val="24"/>
          <w:szCs w:val="24"/>
          <w:shd w:val="clear" w:color="auto" w:fill="FFFFFF"/>
          <w:lang w:val="en-US"/>
        </w:rPr>
        <w:t>’</w:t>
      </w:r>
      <w:r>
        <w:rPr>
          <w:rFonts w:ascii="Arial" w:hAnsi="Arial"/>
          <w:sz w:val="24"/>
          <w:szCs w:val="24"/>
          <w:shd w:val="clear" w:color="auto" w:fill="FFFFFF"/>
          <w:lang w:val="en-US"/>
        </w:rPr>
        <w:t xml:space="preserve">s project management team. </w:t>
      </w:r>
    </w:p>
    <w:p w:rsidR="000D06AB" w:rsidRDefault="000D06AB">
      <w:pPr>
        <w:jc w:val="both"/>
        <w:rPr>
          <w:rFonts w:ascii="Arial" w:eastAsia="Arial" w:hAnsi="Arial" w:cs="Arial"/>
          <w:sz w:val="24"/>
          <w:szCs w:val="24"/>
          <w:shd w:val="clear" w:color="auto" w:fill="FFFFFF"/>
        </w:rPr>
      </w:pPr>
    </w:p>
    <w:p w:rsidR="000D06AB" w:rsidRDefault="0037777C">
      <w:pPr>
        <w:jc w:val="both"/>
        <w:rPr>
          <w:rFonts w:ascii="Arial" w:eastAsia="Arial" w:hAnsi="Arial" w:cs="Arial"/>
          <w:sz w:val="24"/>
          <w:szCs w:val="24"/>
        </w:rPr>
      </w:pPr>
      <w:r>
        <w:rPr>
          <w:rFonts w:ascii="Arial" w:eastAsia="Cambria" w:hAnsi="Arial" w:cs="Cambria"/>
          <w:sz w:val="24"/>
          <w:szCs w:val="24"/>
          <w:lang w:val="en-US"/>
        </w:rPr>
        <w:t>Czech Theatre Night is part of the international project European Theatre Night, which began in 2008 with Croatia</w:t>
      </w:r>
      <w:r>
        <w:rPr>
          <w:rFonts w:ascii="Arial" w:eastAsia="Cambria" w:hAnsi="Arial" w:cs="Cambria"/>
          <w:sz w:val="24"/>
          <w:szCs w:val="24"/>
          <w:lang w:val="en-US"/>
        </w:rPr>
        <w:t>’</w:t>
      </w:r>
      <w:r>
        <w:rPr>
          <w:rFonts w:ascii="Arial" w:eastAsia="Cambria" w:hAnsi="Arial" w:cs="Cambria"/>
          <w:sz w:val="24"/>
          <w:szCs w:val="24"/>
          <w:lang w:val="en-US"/>
        </w:rPr>
        <w:t xml:space="preserve">s </w:t>
      </w:r>
      <w:r>
        <w:rPr>
          <w:rFonts w:ascii="Arial" w:eastAsia="Cambria" w:hAnsi="Arial" w:cs="Cambria"/>
          <w:sz w:val="24"/>
          <w:szCs w:val="24"/>
        </w:rPr>
        <w:t xml:space="preserve">Noc </w:t>
      </w:r>
      <w:proofErr w:type="spellStart"/>
      <w:r>
        <w:rPr>
          <w:rFonts w:ascii="Arial" w:eastAsia="Cambria" w:hAnsi="Arial" w:cs="Cambria"/>
          <w:sz w:val="24"/>
          <w:szCs w:val="24"/>
        </w:rPr>
        <w:t>Kazali</w:t>
      </w:r>
      <w:r>
        <w:rPr>
          <w:rFonts w:ascii="Arial" w:eastAsia="Cambria" w:hAnsi="Arial" w:cs="Cambria"/>
          <w:sz w:val="24"/>
          <w:szCs w:val="24"/>
        </w:rPr>
        <w:t>š</w:t>
      </w:r>
      <w:proofErr w:type="spellEnd"/>
      <w:r>
        <w:rPr>
          <w:rFonts w:ascii="Arial" w:eastAsia="Cambria" w:hAnsi="Arial" w:cs="Cambria"/>
          <w:sz w:val="24"/>
          <w:szCs w:val="24"/>
          <w:lang w:val="it-IT"/>
        </w:rPr>
        <w:t xml:space="preserve">ta. </w:t>
      </w:r>
      <w:r>
        <w:rPr>
          <w:rFonts w:ascii="Arial" w:eastAsia="Cambria" w:hAnsi="Arial" w:cs="Cambria"/>
          <w:sz w:val="24"/>
          <w:szCs w:val="24"/>
          <w:lang w:val="en-US"/>
        </w:rPr>
        <w:t>The concept of a collective theatre celebration gradually spread to more than a dozen European countries. Last year 40,000 vi</w:t>
      </w:r>
      <w:r>
        <w:rPr>
          <w:rFonts w:ascii="Arial" w:eastAsia="Cambria" w:hAnsi="Arial" w:cs="Cambria"/>
          <w:sz w:val="24"/>
          <w:szCs w:val="24"/>
          <w:lang w:val="en-US"/>
        </w:rPr>
        <w:t>sitors took part in the Czech Republic</w:t>
      </w:r>
      <w:r>
        <w:rPr>
          <w:rFonts w:ascii="Arial" w:eastAsia="Cambria" w:hAnsi="Arial" w:cs="Cambria"/>
          <w:sz w:val="24"/>
          <w:szCs w:val="24"/>
          <w:lang w:val="en-US"/>
        </w:rPr>
        <w:t>’</w:t>
      </w:r>
      <w:r>
        <w:rPr>
          <w:rFonts w:ascii="Arial" w:eastAsia="Cambria" w:hAnsi="Arial" w:cs="Cambria"/>
          <w:sz w:val="24"/>
          <w:szCs w:val="24"/>
          <w:lang w:val="en-US"/>
        </w:rPr>
        <w:t>s Theatre Night at 190 cultural institutions across 30 cities. In Prague alone, a total of 52 theatres and companies contributed to the program, making Czech Theatre Night, held since 2013, the largest project in Euro</w:t>
      </w:r>
      <w:r>
        <w:rPr>
          <w:rFonts w:ascii="Arial" w:eastAsia="Cambria" w:hAnsi="Arial" w:cs="Cambria"/>
          <w:sz w:val="24"/>
          <w:szCs w:val="24"/>
          <w:lang w:val="en-US"/>
        </w:rPr>
        <w:t xml:space="preserve">pean Theatre Night. </w:t>
      </w:r>
    </w:p>
    <w:p w:rsidR="000D06AB" w:rsidRDefault="000D06AB">
      <w:pPr>
        <w:jc w:val="both"/>
        <w:rPr>
          <w:rFonts w:ascii="Arial" w:eastAsia="Arial" w:hAnsi="Arial" w:cs="Arial"/>
          <w:sz w:val="28"/>
          <w:szCs w:val="28"/>
        </w:rPr>
      </w:pPr>
    </w:p>
    <w:p w:rsidR="000D06AB" w:rsidRDefault="0037777C">
      <w:pPr>
        <w:jc w:val="both"/>
        <w:rPr>
          <w:rFonts w:ascii="Arial" w:eastAsia="Arial" w:hAnsi="Arial" w:cs="Arial"/>
          <w:b/>
          <w:bCs/>
          <w:sz w:val="24"/>
          <w:szCs w:val="24"/>
        </w:rPr>
      </w:pPr>
      <w:r>
        <w:rPr>
          <w:rFonts w:ascii="Arial" w:hAnsi="Arial"/>
          <w:b/>
          <w:bCs/>
          <w:sz w:val="24"/>
          <w:szCs w:val="24"/>
          <w:lang w:val="en-US"/>
        </w:rPr>
        <w:t>Website</w:t>
      </w:r>
      <w:r>
        <w:rPr>
          <w:rFonts w:ascii="Arial" w:hAnsi="Arial"/>
          <w:b/>
          <w:bCs/>
          <w:sz w:val="24"/>
          <w:szCs w:val="24"/>
        </w:rPr>
        <w:t xml:space="preserve">: </w:t>
      </w:r>
      <w:hyperlink r:id="rId9" w:history="1">
        <w:r>
          <w:rPr>
            <w:rStyle w:val="Hyperlink1"/>
          </w:rPr>
          <w:t>www.nocdivadel.cz</w:t>
        </w:r>
      </w:hyperlink>
    </w:p>
    <w:p w:rsidR="000D06AB" w:rsidRDefault="0037777C">
      <w:pPr>
        <w:jc w:val="both"/>
        <w:rPr>
          <w:rFonts w:ascii="Arial" w:eastAsia="Arial" w:hAnsi="Arial" w:cs="Arial"/>
          <w:b/>
          <w:bCs/>
          <w:sz w:val="24"/>
          <w:szCs w:val="24"/>
        </w:rPr>
      </w:pPr>
      <w:proofErr w:type="spellStart"/>
      <w:r>
        <w:rPr>
          <w:rFonts w:ascii="Arial" w:hAnsi="Arial"/>
          <w:b/>
          <w:bCs/>
          <w:sz w:val="24"/>
          <w:szCs w:val="24"/>
        </w:rPr>
        <w:t>Facebook</w:t>
      </w:r>
      <w:proofErr w:type="spellEnd"/>
      <w:r>
        <w:rPr>
          <w:rFonts w:ascii="Arial" w:hAnsi="Arial"/>
          <w:b/>
          <w:bCs/>
          <w:sz w:val="24"/>
          <w:szCs w:val="24"/>
        </w:rPr>
        <w:t xml:space="preserve">: </w:t>
      </w:r>
      <w:hyperlink r:id="rId10" w:history="1">
        <w:r>
          <w:rPr>
            <w:rStyle w:val="Hyperlink1"/>
          </w:rPr>
          <w:t>www.fb.com/nocdivadel</w:t>
        </w:r>
      </w:hyperlink>
    </w:p>
    <w:p w:rsidR="000D06AB" w:rsidRDefault="0037777C">
      <w:pPr>
        <w:rPr>
          <w:rFonts w:ascii="Arial" w:eastAsia="Arial" w:hAnsi="Arial" w:cs="Arial"/>
          <w:b/>
          <w:bCs/>
          <w:sz w:val="24"/>
          <w:szCs w:val="24"/>
        </w:rPr>
      </w:pPr>
      <w:proofErr w:type="spellStart"/>
      <w:r>
        <w:rPr>
          <w:rFonts w:ascii="Arial" w:hAnsi="Arial"/>
          <w:b/>
          <w:bCs/>
          <w:sz w:val="24"/>
          <w:szCs w:val="24"/>
        </w:rPr>
        <w:t>Press</w:t>
      </w:r>
      <w:proofErr w:type="spellEnd"/>
      <w:r>
        <w:rPr>
          <w:rFonts w:ascii="Arial" w:hAnsi="Arial"/>
          <w:b/>
          <w:bCs/>
          <w:sz w:val="24"/>
          <w:szCs w:val="24"/>
        </w:rPr>
        <w:t xml:space="preserve"> </w:t>
      </w:r>
      <w:proofErr w:type="spellStart"/>
      <w:r>
        <w:rPr>
          <w:rFonts w:ascii="Arial" w:hAnsi="Arial"/>
          <w:b/>
          <w:bCs/>
          <w:sz w:val="24"/>
          <w:szCs w:val="24"/>
        </w:rPr>
        <w:t>kit</w:t>
      </w:r>
      <w:proofErr w:type="spellEnd"/>
      <w:r>
        <w:rPr>
          <w:rFonts w:ascii="Arial" w:hAnsi="Arial"/>
          <w:b/>
          <w:bCs/>
          <w:sz w:val="24"/>
          <w:szCs w:val="24"/>
        </w:rPr>
        <w:t xml:space="preserve">: </w:t>
      </w:r>
    </w:p>
    <w:p w:rsidR="000D06AB" w:rsidRDefault="0037777C">
      <w:pPr>
        <w:rPr>
          <w:rFonts w:ascii="Arial" w:eastAsia="Arial" w:hAnsi="Arial" w:cs="Arial"/>
          <w:b/>
          <w:bCs/>
          <w:sz w:val="24"/>
          <w:szCs w:val="24"/>
        </w:rPr>
      </w:pPr>
      <w:hyperlink r:id="rId11" w:history="1">
        <w:r>
          <w:rPr>
            <w:rStyle w:val="Hyperlink1"/>
          </w:rPr>
          <w:t>drive.google.com/drive/folders/1woVo6kU-mXEnA9RZ2YaiPEgmasqyW_5X?usp=sharing</w:t>
        </w:r>
      </w:hyperlink>
    </w:p>
    <w:p w:rsidR="000D06AB" w:rsidRDefault="000D06AB">
      <w:pPr>
        <w:rPr>
          <w:rFonts w:ascii="Arial" w:eastAsia="Arial" w:hAnsi="Arial" w:cs="Arial"/>
          <w:sz w:val="28"/>
          <w:szCs w:val="28"/>
        </w:rPr>
      </w:pPr>
    </w:p>
    <w:p w:rsidR="000D06AB" w:rsidRDefault="0037777C">
      <w:pPr>
        <w:rPr>
          <w:rFonts w:ascii="Arial" w:eastAsia="Arial" w:hAnsi="Arial" w:cs="Arial"/>
          <w:b/>
          <w:bCs/>
          <w:sz w:val="28"/>
          <w:szCs w:val="28"/>
        </w:rPr>
      </w:pPr>
      <w:r>
        <w:rPr>
          <w:rFonts w:ascii="Arial" w:hAnsi="Arial"/>
          <w:b/>
          <w:bCs/>
          <w:sz w:val="28"/>
          <w:szCs w:val="28"/>
          <w:lang w:val="en-US"/>
        </w:rPr>
        <w:t>Media contact</w:t>
      </w:r>
      <w:r>
        <w:rPr>
          <w:rFonts w:ascii="Arial" w:hAnsi="Arial"/>
          <w:b/>
          <w:bCs/>
          <w:sz w:val="28"/>
          <w:szCs w:val="28"/>
        </w:rPr>
        <w:t>:</w:t>
      </w:r>
    </w:p>
    <w:p w:rsidR="000D06AB" w:rsidRDefault="0037777C">
      <w:pPr>
        <w:rPr>
          <w:rFonts w:ascii="Arial" w:eastAsia="Arial" w:hAnsi="Arial" w:cs="Arial"/>
          <w:sz w:val="24"/>
          <w:szCs w:val="24"/>
        </w:rPr>
      </w:pPr>
      <w:r>
        <w:rPr>
          <w:rFonts w:ascii="Arial" w:eastAsia="Arial" w:hAnsi="Arial" w:cs="Arial"/>
          <w:b/>
          <w:bCs/>
          <w:noProof/>
          <w:sz w:val="28"/>
          <w:szCs w:val="28"/>
        </w:rPr>
        <w:drawing>
          <wp:anchor distT="0" distB="0" distL="0" distR="0" simplePos="0" relativeHeight="251657216" behindDoc="1" locked="0" layoutInCell="1" allowOverlap="1">
            <wp:simplePos x="0" y="0"/>
            <wp:positionH relativeFrom="column">
              <wp:posOffset>-901064</wp:posOffset>
            </wp:positionH>
            <wp:positionV relativeFrom="line">
              <wp:posOffset>6213475</wp:posOffset>
            </wp:positionV>
            <wp:extent cx="7553325" cy="9239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2">
                      <a:extLst/>
                    </a:blip>
                    <a:stretch>
                      <a:fillRect/>
                    </a:stretch>
                  </pic:blipFill>
                  <pic:spPr>
                    <a:xfrm>
                      <a:off x="0" y="0"/>
                      <a:ext cx="7553325" cy="923925"/>
                    </a:xfrm>
                    <a:prstGeom prst="rect">
                      <a:avLst/>
                    </a:prstGeom>
                    <a:ln w="12700" cap="flat">
                      <a:noFill/>
                      <a:miter lim="400000"/>
                    </a:ln>
                    <a:effectLst/>
                  </pic:spPr>
                </pic:pic>
              </a:graphicData>
            </a:graphic>
          </wp:anchor>
        </w:drawing>
      </w:r>
      <w:r>
        <w:rPr>
          <w:rFonts w:ascii="Arial" w:hAnsi="Arial"/>
          <w:sz w:val="24"/>
          <w:szCs w:val="24"/>
        </w:rPr>
        <w:t>Eli</w:t>
      </w:r>
      <w:r>
        <w:rPr>
          <w:rFonts w:ascii="Arial" w:hAnsi="Arial"/>
          <w:sz w:val="24"/>
          <w:szCs w:val="24"/>
        </w:rPr>
        <w:t>š</w:t>
      </w:r>
      <w:r>
        <w:rPr>
          <w:rFonts w:ascii="Arial" w:hAnsi="Arial"/>
          <w:sz w:val="24"/>
          <w:szCs w:val="24"/>
        </w:rPr>
        <w:t xml:space="preserve">ka </w:t>
      </w:r>
      <w:proofErr w:type="spellStart"/>
      <w:r>
        <w:rPr>
          <w:rFonts w:ascii="Arial" w:hAnsi="Arial"/>
          <w:sz w:val="24"/>
          <w:szCs w:val="24"/>
        </w:rPr>
        <w:t>M</w:t>
      </w:r>
      <w:r>
        <w:rPr>
          <w:rFonts w:ascii="Arial" w:hAnsi="Arial"/>
          <w:sz w:val="24"/>
          <w:szCs w:val="24"/>
        </w:rPr>
        <w:t>í</w:t>
      </w:r>
      <w:r>
        <w:rPr>
          <w:rFonts w:ascii="Arial" w:hAnsi="Arial"/>
          <w:sz w:val="24"/>
          <w:szCs w:val="24"/>
        </w:rPr>
        <w:t>kovcov</w:t>
      </w:r>
      <w:r>
        <w:rPr>
          <w:rFonts w:ascii="Arial" w:hAnsi="Arial"/>
          <w:color w:val="0000FF"/>
          <w:sz w:val="24"/>
          <w:szCs w:val="24"/>
          <w:u w:color="0000FF"/>
        </w:rPr>
        <w:t>á</w:t>
      </w:r>
      <w:proofErr w:type="spellEnd"/>
    </w:p>
    <w:p w:rsidR="000D06AB" w:rsidRDefault="0037777C">
      <w:pPr>
        <w:rPr>
          <w:rFonts w:ascii="Arial" w:eastAsia="Arial" w:hAnsi="Arial" w:cs="Arial"/>
          <w:sz w:val="24"/>
          <w:szCs w:val="24"/>
        </w:rPr>
      </w:pPr>
      <w:r>
        <w:rPr>
          <w:rFonts w:ascii="Arial" w:hAnsi="Arial"/>
          <w:sz w:val="24"/>
          <w:szCs w:val="24"/>
        </w:rPr>
        <w:t>Tel: +420 606 77 44 35</w:t>
      </w:r>
    </w:p>
    <w:p w:rsidR="000D06AB" w:rsidRDefault="0037777C">
      <w:r>
        <w:rPr>
          <w:rFonts w:ascii="Arial" w:hAnsi="Arial"/>
          <w:sz w:val="24"/>
          <w:szCs w:val="24"/>
        </w:rPr>
        <w:t xml:space="preserve">E-mail: </w:t>
      </w:r>
      <w:hyperlink r:id="rId13" w:history="1">
        <w:r>
          <w:rPr>
            <w:rStyle w:val="Hyperlink2"/>
          </w:rPr>
          <w:t>eliska.mikovcova@kulturnipr.cz</w:t>
        </w:r>
      </w:hyperlink>
      <w:r>
        <w:rPr>
          <w:rFonts w:ascii="Arial" w:hAnsi="Arial"/>
          <w:sz w:val="24"/>
          <w:szCs w:val="24"/>
        </w:rPr>
        <w:t xml:space="preserve"> </w:t>
      </w:r>
    </w:p>
    <w:sectPr w:rsidR="000D06AB">
      <w:headerReference w:type="default" r:id="rId14"/>
      <w:footerReference w:type="default" r:id="rId15"/>
      <w:pgSz w:w="11900" w:h="16840"/>
      <w:pgMar w:top="1440" w:right="1426" w:bottom="1276" w:left="14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7C" w:rsidRDefault="0037777C">
      <w:r>
        <w:separator/>
      </w:r>
    </w:p>
  </w:endnote>
  <w:endnote w:type="continuationSeparator" w:id="0">
    <w:p w:rsidR="0037777C" w:rsidRDefault="003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AB" w:rsidRDefault="000D06A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7C" w:rsidRDefault="0037777C">
      <w:r>
        <w:separator/>
      </w:r>
    </w:p>
  </w:footnote>
  <w:footnote w:type="continuationSeparator" w:id="0">
    <w:p w:rsidR="0037777C" w:rsidRDefault="003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AB" w:rsidRDefault="000D06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06AB"/>
    <w:rsid w:val="000A2D2B"/>
    <w:rsid w:val="000D06AB"/>
    <w:rsid w:val="00377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hAnsi="Calibri" w:cs="Arial Unicode MS"/>
      <w:color w:val="000000"/>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1155CC"/>
      <w:sz w:val="26"/>
      <w:szCs w:val="26"/>
      <w:u w:val="single" w:color="1155CC"/>
    </w:rPr>
  </w:style>
  <w:style w:type="character" w:customStyle="1" w:styleId="Hyperlink1">
    <w:name w:val="Hyperlink.1"/>
    <w:basedOn w:val="Link"/>
    <w:rPr>
      <w:rFonts w:ascii="Arial" w:eastAsia="Arial" w:hAnsi="Arial" w:cs="Arial"/>
      <w:b/>
      <w:bCs/>
      <w:outline w:val="0"/>
      <w:color w:val="0000FF"/>
      <w:sz w:val="24"/>
      <w:szCs w:val="24"/>
      <w:u w:val="single" w:color="0000FF"/>
    </w:rPr>
  </w:style>
  <w:style w:type="character" w:customStyle="1" w:styleId="Hyperlink2">
    <w:name w:val="Hyperlink.2"/>
    <w:basedOn w:val="Link"/>
    <w:rPr>
      <w:rFonts w:ascii="Arial" w:eastAsia="Arial" w:hAnsi="Arial" w:cs="Arial"/>
      <w:outline w:val="0"/>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hAnsi="Calibri" w:cs="Arial Unicode MS"/>
      <w:color w:val="000000"/>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1155CC"/>
      <w:sz w:val="26"/>
      <w:szCs w:val="26"/>
      <w:u w:val="single" w:color="1155CC"/>
    </w:rPr>
  </w:style>
  <w:style w:type="character" w:customStyle="1" w:styleId="Hyperlink1">
    <w:name w:val="Hyperlink.1"/>
    <w:basedOn w:val="Link"/>
    <w:rPr>
      <w:rFonts w:ascii="Arial" w:eastAsia="Arial" w:hAnsi="Arial" w:cs="Arial"/>
      <w:b/>
      <w:bCs/>
      <w:outline w:val="0"/>
      <w:color w:val="0000FF"/>
      <w:sz w:val="24"/>
      <w:szCs w:val="24"/>
      <w:u w:val="single" w:color="0000FF"/>
    </w:rPr>
  </w:style>
  <w:style w:type="character" w:customStyle="1" w:styleId="Hyperlink2">
    <w:name w:val="Hyperlink.2"/>
    <w:basedOn w:val="Link"/>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cdivadel.cz/" TargetMode="External"/><Relationship Id="rId13" Type="http://schemas.openxmlformats.org/officeDocument/2006/relationships/hyperlink" Target="mailto:eliska.mikovcova@kulturnip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drive/folders/1woVo6kU-mXEnA9RZ2YaiPEgmasqyW_5X?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b.com/nocdivadel" TargetMode="External"/><Relationship Id="rId4" Type="http://schemas.openxmlformats.org/officeDocument/2006/relationships/webSettings" Target="webSettings.xml"/><Relationship Id="rId9" Type="http://schemas.openxmlformats.org/officeDocument/2006/relationships/hyperlink" Target="http://www.nocdivadel.cz/"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4070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Kadlecová</dc:creator>
  <cp:lastModifiedBy>Klára Kadlecová</cp:lastModifiedBy>
  <cp:revision>2</cp:revision>
  <dcterms:created xsi:type="dcterms:W3CDTF">2019-11-08T09:48:00Z</dcterms:created>
  <dcterms:modified xsi:type="dcterms:W3CDTF">2019-11-08T09:48:00Z</dcterms:modified>
</cp:coreProperties>
</file>